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CB" w:rsidRPr="008A6ACB" w:rsidRDefault="008A6ACB" w:rsidP="008A6ACB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2026 YILI MERKEZ 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LÇELER MUHTEL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F MAHALLELER 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ÇME SUYU 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EBEKE HATTI 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AATI (1'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NC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 xml:space="preserve"> BÖLGE)</w:t>
      </w:r>
    </w:p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2026 Y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l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 Merkez 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lçeler Muhtelif Mahalleler 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çme Suyu 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ebeke Hatt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 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aat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 (1'inci Bölge)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yap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 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i 4734 say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Kamu 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 Kanununun 19 uncu maddesine göre aç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 ihale usulü ile ihale edilecek olup, teklifler sadece elektronik ortamda EKAP üzerinden al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nacakt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ili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ayr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bilgiler a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a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 yer almaktad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hale Kay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t Numaras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(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2026/1295430</w:t>
            </w:r>
          </w:p>
        </w:tc>
      </w:tr>
    </w:tbl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8A6ACB" w:rsidRPr="008A6ACB" w:rsidTr="008A6ACB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 xml:space="preserve">1- </w:t>
            </w:r>
            <w:r w:rsidRPr="008A6ACB">
              <w:rPr>
                <w:rFonts w:ascii="Calibri" w:eastAsia="Times New Roman" w:hAnsi="Calibri" w:cs="Calibri"/>
                <w:b/>
                <w:bCs/>
                <w:color w:val="B04935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darenin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1.1.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KAYSER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SU VE KANAL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ZASYON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DARES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GENEL MÜDÜRLÜ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Ü YATIRIM VE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AAT DA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RES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BA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KANLI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KASK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Yakut Mah. Mustafa Kemal Pa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 Bul. No:186 P.K</w:t>
            </w:r>
            <w:proofErr w:type="gramStart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.:</w:t>
            </w:r>
            <w:proofErr w:type="gramEnd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38090 Kocasinan / KAYSER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KOCAS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NAN/KAYSER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Telefon numaras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proofErr w:type="gramStart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03524321301</w:t>
            </w:r>
            <w:proofErr w:type="gramEnd"/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hale doküman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 görülebilece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ve indirilebilece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internet sayfas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2- </w:t>
      </w:r>
      <w:r w:rsidRPr="008A6ACB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120"/>
        <w:gridCol w:w="5077"/>
      </w:tblGrid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10.08.2026 - </w:t>
            </w:r>
            <w:proofErr w:type="gramStart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11:00</w:t>
            </w:r>
            <w:proofErr w:type="gramEnd"/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(e-tekliflerin aç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KASK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Genel Kurul Toplant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Salonu - 10.08.2026 Saat </w:t>
            </w:r>
            <w:proofErr w:type="gramStart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11:00</w:t>
            </w:r>
            <w:proofErr w:type="gramEnd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(Tekliflerin Aç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lma Saati)</w:t>
            </w:r>
          </w:p>
        </w:tc>
      </w:tr>
    </w:tbl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3- </w:t>
      </w:r>
      <w:r w:rsidRPr="008A6ACB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hale konusu yap</w:t>
      </w:r>
      <w:r w:rsidRPr="008A6ACB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m i</w:t>
      </w:r>
      <w:r w:rsidRPr="008A6ACB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inin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3.1.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2026 Y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Merkez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lçeler Muhtelif Mahalleler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çme Suyu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ebeke Hatt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aat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(1'inci Bölge)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3.2.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Niteli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i, türü ve miktar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Yakla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 33 km </w:t>
            </w:r>
            <w:proofErr w:type="spellStart"/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çmesuyu</w:t>
            </w:r>
            <w:proofErr w:type="spellEnd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ebeke hatt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in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aat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yap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 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br/>
              <w:t>Ayr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nt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bilgiye </w:t>
            </w:r>
            <w:proofErr w:type="spellStart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EKAP’ta</w:t>
            </w:r>
            <w:proofErr w:type="spellEnd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yer alan ihale doküman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içinde bulunan idari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artnameden ula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labilir.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3.3.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/teslim edilece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Hac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lar, 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ncesu, Kocasinan, Melikgazi, Talas / KAYSER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3.4.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Yer tesliminden itibaren 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400 (</w:t>
            </w:r>
            <w:proofErr w:type="spellStart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DörtYüz</w:t>
            </w:r>
            <w:proofErr w:type="spellEnd"/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) takvim günüdür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.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3.5.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İş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ba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Sözle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menin imzaland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ığı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tarihten itibaren 10 gün içinde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br/>
              <w:t>yer teslimi yap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larak 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 ba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lanacakt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r.</w:t>
            </w:r>
          </w:p>
        </w:tc>
      </w:tr>
    </w:tbl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4- Kat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l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m ve yeterlik kriterleri: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proofErr w:type="gramStart"/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</w:t>
      </w:r>
      <w:proofErr w:type="gramEnd"/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Kat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 ve yeterlik kriterlerine ili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istekliler taraf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ndan e-teklif kapsam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 sunulmas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gereken bilgi ve belgeler ile fiyat d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ışı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unsurlara ili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belgelere a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a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 yer verilmi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tir: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4.1.1.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Teklif mektubu.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 Teklif vermeye yetkili olundu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unu gösteren bilgi ve belgeler: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4.1.2.1.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Tüzel ki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ilerde; isteklilerin yönetimindeki görevliler ile ilgisine göre, ortaklar ve ortakl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 oranlar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(halka arz edilen hisseler hariç)/üyelerine/kurucular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ili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4.1.2.2.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Vekâleten ihaleye kat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lma halinde vekile ili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4.1.3.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Geçici teminat.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4.1.4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steklinin 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olmas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halinde 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beyannamesi.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4.2. Ekonomik ve mali yeterli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Ekonomik ve mali yeterli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ili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</w:tbl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 Mesleki ve teknik yeterli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4.3.1.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Son on be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y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 içinde bedel içeren bir sözle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me kapsam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 taahhüt edilen ve teklif edilen bedelin % 50 oran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ndan az olmamak üzere ihale konusu 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veya benzer 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lere ili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kin 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deneyimini gösteren belgeler.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lastRenderedPageBreak/>
              <w:br/>
            </w:r>
            <w:proofErr w:type="gramStart"/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4.3.1.1.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Tüzel ki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taraf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ndan 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deneyimini göstermek üzere kullan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lan belgenin, tüzel ki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in yar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ndan fazla hissesine sahip ve 4734 say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Kanuna göre yap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lacak ihalelere ili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kin sözle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melerin yürütülmesi konusunda temsile ve yönetime yetkili olan orta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na ait olmas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halinde, ticaret ve sanayi odas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/ticaret odas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bünyesinde bulunan ticaret sicili müdürlükleri veya yeminli mali mü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avir ya da serbest muhasebeci mali mü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avir taraf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ndan ilk ilan tarihinden sonra düzenlenen ve düzenlendi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tarihten geriye do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ru son bir y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ld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r kesintisiz olarak bu 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artlar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 korundu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unu gösteren, e-forma uygun belgenin kullan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lmas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zorunludur.</w:t>
            </w:r>
            <w:proofErr w:type="gramEnd"/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br/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4.3.1.2.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4734 say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Kanun kapsam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ndaki idarelere taahhüt edilenler d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ışı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 yurt d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ışı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nda gerçekle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tirilen 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lerden elde edilen 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deneyiminin </w:t>
            </w:r>
            <w:proofErr w:type="gramStart"/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13/1/2011</w:t>
            </w:r>
            <w:proofErr w:type="gramEnd"/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tarihli ve 6102 say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Türk Ticaret Kanununun 195 inci maddesinin ikinci f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kras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gere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ince pay ço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unlu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una dayanarak kurulan 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irketler toplulu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u ili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kisi içinde kullan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lmas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halinde bu hukuki ili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kiyi ve bu ili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kinin süresini tevsik eden belgelerin sunulmas</w:t>
            </w:r>
            <w:r w:rsidRPr="008A6ACB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zorunludur.</w:t>
            </w:r>
          </w:p>
        </w:tc>
      </w:tr>
    </w:tbl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4.4. Bu ihalede benzer 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olarak kabul edilecek 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ler ve benzer 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denk say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lacak mühendislik ve mimarl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 bölümleri: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4.4.1. Bu ihalede benzer 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olarak kabul edilecek 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ler: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Yap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 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lerinde 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deneyiminde de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erlendirilecek benzer 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lere dair tebli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de yer alan  A/IV. grup 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ler kabul edilecektir.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4.4.2. Bu ihalede benzer i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denk say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lacak mühendislik ve mimarl</w:t>
            </w:r>
            <w:r w:rsidRPr="008A6ACB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 bölümleri:</w:t>
            </w:r>
          </w:p>
        </w:tc>
      </w:tr>
      <w:tr w:rsidR="008A6ACB" w:rsidRPr="008A6ACB" w:rsidTr="008A6A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6ACB" w:rsidRPr="008A6ACB" w:rsidRDefault="008A6ACB" w:rsidP="008A6ACB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Çevre Mühendisli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br/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aat Mühendisli</w:t>
            </w:r>
            <w:r w:rsidRPr="008A6ACB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A6ACB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</w:t>
            </w:r>
          </w:p>
        </w:tc>
      </w:tr>
    </w:tbl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5-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Ekonomik aç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dan en avantajl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teklif fiyatla birlikte fiyat d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ışı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ndaki unsurlar da dikkate al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narak belirlenecektir.</w:t>
      </w:r>
    </w:p>
    <w:p w:rsidR="008A6ACB" w:rsidRPr="008A6ACB" w:rsidRDefault="008A6ACB" w:rsidP="008A6ACB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</w:pP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Hesaplamada Kullan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lacak </w:t>
      </w:r>
      <w:proofErr w:type="spellStart"/>
      <w:proofErr w:type="gramStart"/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Formül: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Toplam</w:t>
      </w:r>
      <w:proofErr w:type="spellEnd"/>
      <w:proofErr w:type="gramEnd"/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Puan=Teklif Fiyat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Puan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+ Fiyat D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Unsur Puan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steklinin Toplam Puan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 hesaplan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rken;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  <w:t>Toplam Puan = (Teklif Tam Puan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 - (|S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r De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er Üzerindeki 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lk Geçerli Teklif Tutar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-Teklif Fiyat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| X Teklif Tam Puan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 / S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r De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er Üzerindeki 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lk Geçerli Teklif Tutar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)) + Fiyat D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 Unsur Puan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  <w:t>Teklif Fiyat Puan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: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60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  <w:t>Fiyat D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 Unsur (FDU) Puan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: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40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  <w:t>Fiyat D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 xml:space="preserve"> Unsur De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erlendirme Yöntemi: 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steklinin Teklifi ile Yakla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şı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k Maliyet Yap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s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n Birbiri ile Uyumu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(Al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nabilecek Azami FDU Puan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: 40 )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A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a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ğı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da, teklif cetvelinde yer alan 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kalemlerinden seçilen kaleme/kalemlere ili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kin asgari ve azami oranlar belirlenmi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tir. 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İ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steklinin teklif cetvelinde seçilen bu kalemlere verilmi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olan teklifler, isteklinin ihaleye vermi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oldu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u toplam teklife oranlanarak 100 ile çarp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lacak, bulunan oran o kalem için belirlenen asgari oran ile azami oran aras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nda kal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yorsa istekli o kalem için belirlenen fiyat d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unsur puan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alacakt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r. Bu 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lem 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ras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nda hesaplanan oranda herhangi bir yuvarlama 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lemi yap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lmayacakt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r. 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İş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kalemlerinde gruplama yap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lm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olmas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halinde, gruba </w:t>
      </w:r>
      <w:proofErr w:type="gramStart"/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dahil</w:t>
      </w:r>
      <w:proofErr w:type="gramEnd"/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olan kalemlere istekli taraf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ndan teklif edilen tutarlar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 toplam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n, isteklinin ihaleye vermi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oldu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u toplam teklife oranlanarak 100 ile çarp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lmas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sonucu bulunan oran, o grup için belirlenen asgari oran ile azami oran aras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nda kal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yorsa, istekli o grup için belirlenen fiyat d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unsur puan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</w:t>
      </w:r>
      <w:proofErr w:type="gramStart"/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alacakt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r</w:t>
      </w:r>
      <w:proofErr w:type="gramEnd"/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. Bu 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lem 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ras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nda hesaplanan oranda herhangi bir yuvarlama 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lemi </w:t>
      </w:r>
      <w:proofErr w:type="spellStart"/>
      <w:proofErr w:type="gramStart"/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yap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lmayacakt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r.Bu</w:t>
      </w:r>
      <w:proofErr w:type="spellEnd"/>
      <w:proofErr w:type="gramEnd"/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yönteme ili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kin i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ş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lemler, belirlenen bütün kalemler için isteklilerin teklif cetveli esas al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narak EKAP taraf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ndan otomatik olarak yap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lacak ve toplam fiyat d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unsur puanlar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 xml:space="preserve"> hesaplanacakt</w:t>
      </w:r>
      <w:r w:rsidRPr="008A6ACB">
        <w:rPr>
          <w:rFonts w:ascii="Calibri" w:eastAsia="Times New Roman" w:hAnsi="Calibri" w:cs="Calibri"/>
          <w:b/>
          <w:bCs/>
          <w:i/>
          <w:i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i/>
          <w:iCs/>
          <w:color w:val="0062A8"/>
          <w:sz w:val="20"/>
          <w:szCs w:val="20"/>
          <w:lang w:eastAsia="tr-TR"/>
        </w:rPr>
        <w:t>r.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  <w:t>Numune De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erlendirmesinde Kullan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lacak M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proofErr w:type="gramStart"/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?:</w:t>
      </w:r>
      <w:proofErr w:type="gramEnd"/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 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Hay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r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  <w:t>Demonstrasyon De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erlendirmesinde Kullan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lacak M</w:t>
      </w:r>
      <w:r w:rsidRPr="008A6ACB">
        <w:rPr>
          <w:rFonts w:ascii="Calibri" w:eastAsia="Times New Roman" w:hAnsi="Calibri" w:cs="Calibri"/>
          <w:b/>
          <w:bCs/>
          <w:color w:val="0062A8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?: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Hay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r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br/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İş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ortakl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klar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nda ortakl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k oranlar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dikkate al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nmadan istekli baz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nda fiyat d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ışı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unsur puanlamas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 xml:space="preserve"> yap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lacakt</w:t>
      </w:r>
      <w:r w:rsidRPr="008A6ACB">
        <w:rPr>
          <w:rFonts w:ascii="Calibri" w:eastAsia="Times New Roman" w:hAnsi="Calibri" w:cs="Calibri"/>
          <w:b/>
          <w:bCs/>
          <w:color w:val="0000FF"/>
          <w:sz w:val="20"/>
          <w:szCs w:val="20"/>
          <w:lang w:eastAsia="tr-TR"/>
        </w:rPr>
        <w:t>ı</w:t>
      </w:r>
      <w:r w:rsidRPr="008A6ACB">
        <w:rPr>
          <w:rFonts w:ascii="Helvetica" w:eastAsia="Times New Roman" w:hAnsi="Helvetica" w:cs="Helvetica"/>
          <w:b/>
          <w:bCs/>
          <w:color w:val="0000FF"/>
          <w:sz w:val="20"/>
          <w:szCs w:val="20"/>
          <w:lang w:eastAsia="tr-TR"/>
        </w:rPr>
        <w:t>r.</w:t>
      </w:r>
    </w:p>
    <w:tbl>
      <w:tblPr>
        <w:tblW w:w="5000" w:type="pct"/>
        <w:tblCellSpacing w:w="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6"/>
        <w:gridCol w:w="1630"/>
        <w:gridCol w:w="1630"/>
        <w:gridCol w:w="1630"/>
      </w:tblGrid>
      <w:tr w:rsidR="008A6ACB" w:rsidRPr="008A6ACB" w:rsidTr="008A6ACB">
        <w:trPr>
          <w:trHeight w:val="375"/>
          <w:tblCellSpacing w:w="0" w:type="dxa"/>
        </w:trPr>
        <w:tc>
          <w:tcPr>
            <w:tcW w:w="23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İş Kaleminin Adı ve Kısa Açıklaması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Asgari Oran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Azami Oran</w:t>
            </w:r>
          </w:p>
        </w:tc>
        <w:tc>
          <w:tcPr>
            <w:tcW w:w="9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Fiyat Dışı</w:t>
            </w:r>
            <w:r w:rsidRPr="008A6A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br/>
              <w:t>Unsur Puanı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İDARE MALIØ63MM PVC BORU İLE İÇMESUYU HATTI DÖŞENMESİ 10 ATÜ(KAZIDAN ÇIKAN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2,38%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3,58%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1,19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MALIØ63MM PVC BORU İLE İÇMESUYU HATTI DÖŞENMESİ 10 ATÜ(YÜKLENİCİ MALI KIRMATAŞMALZEME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2,02%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3,04%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1,01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 Ø63MM PVC BORU İLE İÇMESUYU HATTI DÖŞENMESİ 16 ATÜ(KAZIDAN ÇIKAN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0,27%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0,41%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0,14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MALIØ63MM PVC BORU İLE İÇMESUYU HATTI DÖŞENMESİ 16 ATÜ(YÜKLENİCİ MALI KIRMATAŞMALZEME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1,06%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0,53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MALIØ110MM O-PVC BORU İLE İÇMESUYU HATTI DÖŞENMESİ 10 ATÜ(KAZIDAN ÇIKAN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2,61%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3,91%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1,3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MALIØ110MM O-PVC BORU İLE İÇMESUYU HATTI DÖŞENMESİ 10 ATÜ(YÜKLENİCİ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8,37%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12,55%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4,18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MALIØ110MM O-PVC BORU İLE İÇMESUYU HATTI DÖŞENMESİ16 ATÜ(KAZIDAN ÇIKAN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1,72%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2,58%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0,86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MALIØ110MM O-PVC BORU İLE İÇMESUYU HATTI DÖŞENMESİ 16 ATÜ(YÜKLENİCİ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2,98%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4,48%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1,49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MALIØ160MM O-PVC BORU İLE İÇMESUYU HATTI DÖŞENMESİ 10 ATÜ(KAZIDAN ÇIKAN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1,93%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2,89%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0,96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MALIØ160MM O-PVC BORU İLE İÇMESUYU HATTI DÖŞENMESİ 10 ATÜ(YÜKLENİCİ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9,54%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14,3%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4,77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MALIØ225MM O-PVC BORU İLE İÇMESUYU HATTI DÖŞENMESİ 10 ATÜ(KAZIDAN ÇIKAN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0,73%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1,09%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0,36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MALIØ225MM O-PVC BORU İLE İÇMESUYU HATTI DÖŞENMESİ 10 ATÜ(YÜKLENİCİ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7,55%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11,33%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3,78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MALIØ280MM O-PVC BORU İLE İÇMESUYU HATTI DÖŞENMESİ 10 ATÜ(YÜKLENİCİ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5,46%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8,18%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2,73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MALIØ315MM O-PVC BORU İLE İÇMESUYU HATTI DÖŞENMESİ 10 ATÜ(YÜKLENİCİ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9,03%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13,55%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4,52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İDARE MALIØ100MM DI BORU İLE İÇMESUYU HATTI DÖŞENMESİ(YÜKLENİCİ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1,63%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2,45%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0,82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MALIØDIŞ32MM HDPE (16 ATÜ) BORU İLE İÇMESUYU HATTI DÖŞENMESİ(KAZIDAN ÇIKAN KENDİ MALZEMESİ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0,9%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1,36%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0,45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İDARE MALIØDIŞ32MM HDPE (16 ATÜ) BORU İLE İÇMESUYU HATTI DÖŞENMESİ(YÜKLENİCİ MALI KIRMATAŞ MALZEME İLE DOLGU)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5,7%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8,54%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2,85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İÇMESUYU, HATLARININ GEREKMESİ HALİNDE APLİKASYONLARININ YAPILMASI. İMALAT SONRASINDA, DÜĞÜM NOKTASI TAŞMANLARININ, DÜĞÜM NOKTASINA AİT SAYISAL FOTOĞRAFLARIN, SAYISAL İŞLETME PLANININ HAZIRLANIP İDAREYE TESLİM EDİLMESİ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1,64%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2,46%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0,82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İÇMESUYU ABONE BAĞLANTISI YAPILMASI VE/VEYA BOŞ PARSELLERE UÇ BIRAKILMASI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3,62%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5,44%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1,81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PREFABRİK BETONARME SAYAÇ ODASI İÇİNDE ABONE BAĞLANTISI TEŞKİL EDİLMESİ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7,97%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11,95%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3,98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MUHTELİF MEVCUT HAT BAĞLANTILARININ VE KÖRLEME İŞLERİNİN YAPILMASI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0,76%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0,25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ØİÇ40MM. PN16 ATÜ SÜRGÜLÜ OVAL GÖVDELİ BUŞAKLELİ İÇMESUYU VANASININ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0,01%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0,03%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0,01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ØİÇ50MM. PN16 ATÜ SÜRGÜLÜ OVAL GÖVDELİ BUŞAKLELİ İÇMESUYU VANASININ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0,37%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0,18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ØİÇ65MM. PN16 ATÜ SÜRGÜLÜ OVAL GÖVDELİ BUŞAKLELİ İÇMESUYU VANASININ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0,21%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0,29%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ØİÇ80MM. PN16 ATÜ SÜRGÜLÜ OVAL GÖVDELİ BUŞAKLELİ İÇMESUYU VANASININ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0,17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ØİÇ100MM. PN16 ATÜ SÜRGÜLÜ OVAL GÖVDELİ BUŞAKLELİ İÇMESUYU VANASININ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0,91%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1,37%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0,46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ØİÇ150MM. PN16 ATÜ SÜRGÜLÜ OVAL GÖVDELİ BUŞAKLELİ İÇMESUYU VANASININ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0,17%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0,25%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0,08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ØİÇ200MM. PN16 ATÜ SÜRGÜLÜ OVAL GÖVDELİ BUŞAKLELİ İÇMESUYU VANASININ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0,12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MALIØ80MM VANTUZ TEMİNİ VE MONTAJI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0,06%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</w:t>
            </w:r>
          </w:p>
        </w:tc>
      </w:tr>
      <w:tr w:rsidR="008A6ACB" w:rsidRPr="008A6ACB" w:rsidTr="008A6ACB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YÜKLENİCİ MALI MUAYENE BACASINDAN VANTUZ VE TAHLİYE ODASI YAPILMAS</w:t>
            </w: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I(İDARE MALI SFERO DÖKÜM BACA KAPAĞI)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0,08%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0,12%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5" w:type="dxa"/>
              <w:left w:w="60" w:type="dxa"/>
              <w:bottom w:w="30" w:type="dxa"/>
              <w:right w:w="90" w:type="dxa"/>
            </w:tcMar>
            <w:vAlign w:val="center"/>
            <w:hideMark/>
          </w:tcPr>
          <w:p w:rsidR="008A6ACB" w:rsidRPr="008A6ACB" w:rsidRDefault="008A6ACB" w:rsidP="008A6ACB">
            <w:pPr>
              <w:wordWrap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6AC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</w:t>
            </w:r>
          </w:p>
        </w:tc>
      </w:tr>
    </w:tbl>
    <w:p w:rsidR="008A6ACB" w:rsidRPr="008A6ACB" w:rsidRDefault="008A6ACB" w:rsidP="008A6ACB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tr-TR"/>
        </w:rPr>
      </w:pPr>
    </w:p>
    <w:p w:rsidR="008A6ACB" w:rsidRPr="008A6ACB" w:rsidRDefault="008A6ACB" w:rsidP="008A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6- 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sadece yerli istekliler kat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labilecektir.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7-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teklif verecek olanlar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n, EKAP hesab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giri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yaparak ihale doküman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indirmeleri zorunludur.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8-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Teklifler, EKAP üzerinden teklif mektubu ile ihaleye kat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 belgesi ve di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er ekler kullan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larak haz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rlanacak ve e-imza ile imzalanarak ihale tarih ve saatine kadar EKAP üzerinden gönderilecektir.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9-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stekliler tekliflerini, her bir 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kaleminin miktar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ile bu 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kalemleri için teklif edilen birim fiyatlar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 çarp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sonucu bulunan toplam bedel üzerinden teklif birim fiyat 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eklinde vereceklerdir. 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 sonucunda, üzerine ihale yap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lan istekliyle birim fiyat sözle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me imzalanacakt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10-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Bu ihalede, i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in tamam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için teklif verilecektir.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11-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stekliler teklif ettikleri bedelin %3’ünden az olmamak üzere kendi belirleyecekleri tutarda geçici teminat vereceklerdir.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12- 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Bu ihalede elektronik eksiltme yap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lmayacakt</w:t>
      </w:r>
      <w:r w:rsidRPr="008A6ACB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13-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Verilen tekliflerin geçerlilik süresi, ihale tarihinden itibaren 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90 (Doksan)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takvim günüdür.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14-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Konsorsiyum olarak ihaleye teklif verilemez.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15- Di</w:t>
      </w:r>
      <w:r w:rsidRPr="008A6ACB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8A6ACB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er hususlar:</w:t>
      </w:r>
    </w:p>
    <w:p w:rsidR="008A6ACB" w:rsidRPr="008A6ACB" w:rsidRDefault="008A6ACB" w:rsidP="008A6ACB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İhalede Uygulanacak Sınır Değer Katsayısı (N) : </w:t>
      </w:r>
      <w:r w:rsidRPr="008A6ACB">
        <w:rPr>
          <w:rFonts w:ascii="Helvetica" w:eastAsia="Times New Roman" w:hAnsi="Helvetica" w:cs="Helvetica"/>
          <w:b/>
          <w:bCs/>
          <w:color w:val="0062A8"/>
          <w:sz w:val="20"/>
          <w:szCs w:val="20"/>
          <w:lang w:eastAsia="tr-TR"/>
        </w:rPr>
        <w:t>1,20</w:t>
      </w:r>
      <w:r w:rsidRPr="008A6ACB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  <w:t>Sınır değerin altında teklif sunan isteklilerin teklifleri açıklama istenilmeksizin reddedilecektir.</w:t>
      </w:r>
    </w:p>
    <w:p w:rsidR="000A441F" w:rsidRDefault="000A441F">
      <w:bookmarkStart w:id="0" w:name="_GoBack"/>
      <w:bookmarkEnd w:id="0"/>
    </w:p>
    <w:sectPr w:rsidR="000A4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CB"/>
    <w:rsid w:val="000A441F"/>
    <w:rsid w:val="00566291"/>
    <w:rsid w:val="008A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4F6F3-AA80-4037-87B9-C505751A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darebilgi">
    <w:name w:val="idarebilgi"/>
    <w:basedOn w:val="DefaultParagraphFont"/>
    <w:rsid w:val="008A6ACB"/>
  </w:style>
  <w:style w:type="character" w:customStyle="1" w:styleId="ilanbaslik">
    <w:name w:val="ilanbaslik"/>
    <w:basedOn w:val="DefaultParagraphFont"/>
    <w:rsid w:val="008A6ACB"/>
  </w:style>
  <w:style w:type="paragraph" w:styleId="NormalWeb">
    <w:name w:val="Normal (Web)"/>
    <w:basedOn w:val="Normal"/>
    <w:uiPriority w:val="99"/>
    <w:semiHidden/>
    <w:unhideWhenUsed/>
    <w:rsid w:val="008A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1677</Words>
  <Characters>9565</Characters>
  <Application>Microsoft Office Word</Application>
  <DocSecurity>0</DocSecurity>
  <Lines>79</Lines>
  <Paragraphs>22</Paragraphs>
  <ScaleCrop>false</ScaleCrop>
  <Company/>
  <LinksUpToDate>false</LinksUpToDate>
  <CharactersWithSpaces>11220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Savaş GÖN</dc:creator>
  <cp:keywords/>
  <dc:description/>
  <cp:lastModifiedBy>Savaş GÖN</cp:lastModifiedBy>
  <cp:revision>1</cp:revision>
  <dcterms:created xsi:type="dcterms:W3CDTF">2026-07-14T14:18:00Z</dcterms:created>
  <dcterms:modified xsi:type="dcterms:W3CDTF">2026-07-14T14:21:00Z</dcterms:modified>
</cp:coreProperties>
</file>